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00" w:line="276" w:lineRule="auto"/>
        <w:jc w:val="left"/>
      </w:pPr>
      <w:r>
        <w:drawing>
          <wp:inline distT="0" distB="0" distL="0" distR="0">
            <wp:extent cx="2880000" cy="785260"/>
            <wp:docPr id="1" name="Tramas Educacionais" descr="Logotipo da revista Tramas Educacionais, da Enlace"/>
            <a:graphic>
              <a:graphicData uri="http://schemas.openxmlformats.org/drawingml/2006/picture">
                <pic:pic>
                  <pic:nvPicPr>
                    <pic:cNvPr id="0" name="tramas-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7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60" w:line="276" w:lineRule="auto"/>
        <w:jc w:val="left"/>
      </w:pPr>
      <w:r>
        <w:rPr>
          <w:rFonts w:ascii="IBM Plex Mono Medium" w:hAnsi="IBM Plex Mono Medium" w:cs="IBM Plex Mono Medium" w:eastAsia="IBM Plex Mono Medium"/>
          <w:color w:val="0A5261"/>
          <w:sz w:val="16"/>
          <w:szCs w:val="16"/>
        </w:rPr>
        <w:t xml:space="preserve">REVISTA TRAMAS EDUCACIONAIS · MODELO DE SUBMISSÃO</w:t>
      </w:r>
    </w:p>
    <w:tbl>
      <w:tblPr>
        <w:tblW w:w="9071" w:type="dxa"/>
        <w:tblLayout w:type="fixed"/>
        <w:tblLook w:val="0000"/>
      </w:tblPr>
      <w:tblGrid>
        <w:gridCol w:w="9071"/>
      </w:tblGrid>
      <w:tr>
        <w:trPr>
          <w:cantSplit/>
        </w:trPr>
        <w:tc>
          <w:tcPr>
            <w:tcW w:w="90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shd w:val="clear" w:color="auto" w:fill="EEF6F7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spacing w:before="0" w:after="80" w:line="276" w:lineRule="auto"/>
              <w:jc w:val="left"/>
            </w:pPr>
            <w:r>
              <w:rPr>
                <w:rFonts w:ascii="IBM Plex Mono Medium" w:hAnsi="IBM Plex Mono Medium" w:cs="IBM Plex Mono Medium" w:eastAsia="IBM Plex Mono Medium"/>
                <w:color w:val="0A5261"/>
                <w:sz w:val="16"/>
                <w:szCs w:val="16"/>
              </w:rPr>
              <w:t xml:space="preserve">ORIENTAÇÃO EDITORIAL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Modelo único para todas as modalidades. A página já segue as normas da revista: A4, Times New Roman 12, texto justificado, espaçamento 1,5 e margens de 3 cm (superior e esquerda) e 2 cm (inferior e direita). Não altere essas configurações.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O arquivo não pode identificar a autoria: não escreva nomes, vínculos, e-mails, ORCID ou agradecimentos identificáveis, e apague o autor nas propriedades do arquivo. Até quatro autores são cadastrados no OJS, na submissão.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Substitua os campos entre colchetes (em laranja) e apague todas as caixas de orientação antes de enviar. Envie em .docx ou .odt pela plataforma revista.enlacepesquisa.org.</w:t>
            </w:r>
          </w:p>
        </w:tc>
      </w:tr>
    </w:tbl>
    <w:p>
      <w:pPr>
        <w:spacing w:before="0" w:after="60" w:line="240" w:lineRule="auto"/>
        <w:jc w:val="left"/>
      </w:pPr>
    </w:p>
    <w:p>
      <w:pPr>
        <w:keepNext/>
        <w:spacing w:before="120" w:after="60" w:line="276" w:lineRule="auto"/>
        <w:jc w:val="left"/>
      </w:pPr>
      <w:r>
        <w:rPr>
          <w:rFonts w:ascii="IBM Plex Mono Medium" w:hAnsi="IBM Plex Mono Medium" w:cs="IBM Plex Mono Medium" w:eastAsia="IBM Plex Mono Medium"/>
          <w:color w:val="0A5261"/>
          <w:sz w:val="16"/>
          <w:szCs w:val="16"/>
        </w:rPr>
        <w:t xml:space="preserve">MODALIDADES E EXTENSÃO</w:t>
      </w:r>
    </w:p>
    <w:tbl>
      <w:tblPr>
        <w:tblW w:w="9071" w:type="dxa"/>
        <w:tblLayout w:type="fixed"/>
        <w:tblLook w:val="0000"/>
      </w:tblPr>
      <w:tblGrid>
        <w:gridCol w:w="3300"/>
        <w:gridCol w:w="1900"/>
        <w:gridCol w:w="3871"/>
      </w:tblGrid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shd w:val="clear" w:color="auto" w:fill="EEF6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IBM Plex Mono Medium" w:hAnsi="IBM Plex Mono Medium" w:cs="IBM Plex Mono Medium" w:eastAsia="IBM Plex Mono Medium"/>
                <w:color w:val="0A5261"/>
                <w:sz w:val="16"/>
                <w:szCs w:val="16"/>
              </w:rPr>
              <w:t xml:space="preserve">MODALIDADE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shd w:val="clear" w:color="auto" w:fill="EEF6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IBM Plex Mono Medium" w:hAnsi="IBM Plex Mono Medium" w:cs="IBM Plex Mono Medium" w:eastAsia="IBM Plex Mono Medium"/>
                <w:color w:val="0A5261"/>
                <w:sz w:val="16"/>
                <w:szCs w:val="16"/>
              </w:rPr>
              <w:t xml:space="preserve">EXTENSÃO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shd w:val="clear" w:color="auto" w:fill="EEF6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IBM Plex Mono Medium" w:hAnsi="IBM Plex Mono Medium" w:cs="IBM Plex Mono Medium" w:eastAsia="IBM Plex Mono Medium"/>
                <w:color w:val="0A5261"/>
                <w:sz w:val="16"/>
                <w:szCs w:val="16"/>
              </w:rPr>
              <w:t xml:space="preserve">AVALIAÇÃO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Artigo científico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12 a 25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Duplo-cega, três pareceristas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Ensaio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8 a 15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Duplo-cega, três pareceristas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Análise de dados e evidências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8 a 15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Duplo-cega, três pareceristas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Relato de experiência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5 a 12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Duplo-cega, três pareceristas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Artigo de opinião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2 a 5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Duplo-cega, três pareceristas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Entrevista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5 a 12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Análise editorial</w:t>
            </w:r>
          </w:p>
        </w:tc>
      </w:tr>
      <w:tr>
        <w:trPr>
          <w:cantSplit/>
        </w:trPr>
        <w:tc>
          <w:tcPr>
            <w:tcW w:w="33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Divulgação científica</w:t>
            </w:r>
          </w:p>
        </w:tc>
        <w:tc>
          <w:tcPr>
            <w:tcW w:w="1900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4 a 8 páginas</w:t>
            </w:r>
          </w:p>
        </w:tc>
        <w:tc>
          <w:tcPr>
            <w:tcW w:w="38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color w:val="2C2823"/>
                <w:sz w:val="18"/>
                <w:szCs w:val="18"/>
              </w:rPr>
              <w:t xml:space="preserve">Análise editorial</w:t>
            </w:r>
          </w:p>
        </w:tc>
      </w:tr>
    </w:tbl>
    <w:p>
      <w:pPr>
        <w:spacing w:before="0" w:after="60" w:line="240" w:lineRule="auto"/>
        <w:jc w:val="left"/>
      </w:pPr>
    </w:p>
    <w:p>
      <w:pPr>
        <w:spacing w:before="200" w:after="60" w:line="276" w:lineRule="auto"/>
        <w:jc w:val="left"/>
      </w:pPr>
      <w:r>
        <w:rPr>
          <w:rFonts w:ascii="IBM Plex Mono Medium" w:hAnsi="IBM Plex Mono Medium" w:cs="IBM Plex Mono Medium" w:eastAsia="IBM Plex Mono Medium"/>
          <w:color w:val="0A5261"/>
          <w:sz w:val="16"/>
          <w:szCs w:val="16"/>
        </w:rPr>
        <w:t xml:space="preserve">SEÇÃO       </w:t>
      </w:r>
      <w:r>
        <w:rPr>
          <w:color w:val="9A370B"/>
          <w:sz w:val="19"/>
          <w:szCs w:val="19"/>
        </w:rPr>
        <w:t xml:space="preserve">[Educação, Política e Sociedade | Currículos, Docência e Aprendizagens | Educação, Territórios e Comunidades | Educação, Culturas e Diferenças | Artigos de opinião]</w:t>
      </w:r>
    </w:p>
    <w:p>
      <w:pPr>
        <w:spacing w:before="0" w:after="240" w:line="276" w:lineRule="auto"/>
        <w:jc w:val="left"/>
      </w:pPr>
      <w:r>
        <w:rPr>
          <w:rFonts w:ascii="IBM Plex Mono Medium" w:hAnsi="IBM Plex Mono Medium" w:cs="IBM Plex Mono Medium" w:eastAsia="IBM Plex Mono Medium"/>
          <w:color w:val="0A5261"/>
          <w:sz w:val="16"/>
          <w:szCs w:val="16"/>
        </w:rPr>
        <w:t xml:space="preserve">MODALIDADE  </w:t>
      </w:r>
      <w:r>
        <w:rPr>
          <w:color w:val="9A370B"/>
          <w:sz w:val="19"/>
          <w:szCs w:val="19"/>
        </w:rPr>
        <w:t xml:space="preserve">[Artigo científico | Ensaio | Análise de dados e evidências | Relato de experiência | Artigo de opinião | Entrevista | Divulgação científica]</w:t>
      </w:r>
    </w:p>
    <w:p>
      <w:pPr>
        <w:keepNext/>
        <w:spacing w:before="0" w:after="60" w:line="360" w:lineRule="auto"/>
        <w:jc w:val="center"/>
      </w:pPr>
      <w:r>
        <w:rPr>
          <w:rFonts w:ascii="Times New Roman" w:hAnsi="Times New Roman" w:cs="Times New Roman" w:eastAsia="Times New Roman"/>
          <w:color w:val="9A370B"/>
          <w:shd w:val="clear" w:color="auto" w:fill="FEF2EC"/>
          <w:sz w:val="28"/>
          <w:szCs w:val="28"/>
        </w:rPr>
        <w:t xml:space="preserve">[Título em português]</w:t>
      </w:r>
    </w:p>
    <w:p>
      <w:pPr>
        <w:keepNext/>
        <w:spacing w:before="0" w:after="0" w:line="360" w:lineRule="auto"/>
        <w:jc w:val="center"/>
      </w:pPr>
      <w:r>
        <w:rPr>
          <w:rFonts w:ascii="Times New Roman" w:hAnsi="Times New Roman" w:cs="Times New Roman" w:eastAsia="Times New Roman"/>
          <w:i/>
          <w:iCs/>
          <w:color w:val="9A370B"/>
          <w:shd w:val="clear" w:color="auto" w:fill="FEF2EC"/>
          <w:sz w:val="24"/>
          <w:szCs w:val="24"/>
        </w:rPr>
        <w:t xml:space="preserve">[Título en español]</w:t>
      </w:r>
    </w:p>
    <w:p>
      <w:pPr>
        <w:spacing w:before="0" w:after="240" w:line="360" w:lineRule="auto"/>
        <w:jc w:val="center"/>
      </w:pPr>
      <w:r>
        <w:rPr>
          <w:rFonts w:ascii="Times New Roman" w:hAnsi="Times New Roman" w:cs="Times New Roman" w:eastAsia="Times New Roman"/>
          <w:i/>
          <w:iCs/>
          <w:color w:val="9A370B"/>
          <w:shd w:val="clear" w:color="auto" w:fill="FEF2EC"/>
          <w:sz w:val="24"/>
          <w:szCs w:val="24"/>
        </w:rPr>
        <w:t xml:space="preserve">[Title in English]</w:t>
      </w:r>
    </w:p>
    <w:p>
      <w:pPr>
        <w:keepNext/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RESUMO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[Resumo de 150 a 250 palavras, em parágrafo único, com objetivo, percurso metodológico, resultados ou argumentos principais e conclusões (ABNT NBR 6028:2021).]</w:t>
      </w:r>
    </w:p>
    <w:p>
      <w:pPr>
        <w:spacing w:before="0" w:after="20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Palavras-chave:</w:t>
      </w:r>
      <w:r>
        <w:rPr>
          <w:rFonts w:ascii="Times New Roman" w:hAnsi="Times New Roman" w:cs="Times New Roman" w:eastAsia="Times New Roman"/>
          <w:color w:val="2C2823"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[três a cinco termos separados por ponto e vírgula; terminados em ponto.]</w:t>
      </w:r>
    </w:p>
    <w:p>
      <w:pPr>
        <w:keepNext/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RESUMEN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[Versão em espanhol do resumo, de 150 a 250 palavras, semanticamente equivalente.]</w:t>
      </w:r>
    </w:p>
    <w:p>
      <w:pPr>
        <w:spacing w:before="0" w:after="20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Palabras clave:</w:t>
      </w:r>
      <w:r>
        <w:rPr>
          <w:rFonts w:ascii="Times New Roman" w:hAnsi="Times New Roman" w:cs="Times New Roman" w:eastAsia="Times New Roman"/>
          <w:color w:val="2C2823"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color w:val="9A370B"/>
          <w:shd w:val="clear" w:color="auto" w:fill="FEF2EC"/>
          <w:sz w:val="24"/>
          <w:szCs w:val="24"/>
        </w:rPr>
        <w:t xml:space="preserve">[tres a cinco términos.]</w:t>
      </w:r>
    </w:p>
    <w:p>
      <w:pPr>
        <w:keepNext/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ABSTRACT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[Versão em inglês do resumo, de 150 a 250 palavras, semanticamente equivalente.]</w:t>
      </w:r>
    </w:p>
    <w:p>
      <w:pPr>
        <w:spacing w:before="0" w:after="24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Keywords:</w:t>
      </w:r>
      <w:r>
        <w:rPr>
          <w:rFonts w:ascii="Times New Roman" w:hAnsi="Times New Roman" w:cs="Times New Roman" w:eastAsia="Times New Roman"/>
          <w:color w:val="2C2823"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color w:val="9A370B"/>
          <w:shd w:val="clear" w:color="auto" w:fill="FEF2EC"/>
          <w:sz w:val="24"/>
          <w:szCs w:val="24"/>
        </w:rPr>
        <w:t xml:space="preserve">[three to five terms.]</w:t>
      </w:r>
    </w:p>
    <w:p>
      <w:pPr>
        <w:keepNext/>
        <w:spacing w:before="24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1 INTRODUÇÃO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[Apresente o problema, sua relevância, os objetivos e a organização do texto. Use seções numeradas (ABNT NBR 6024:2012) quando forem adequadas ao gênero; não é obrigatório seguir uma estrutura única.]</w:t>
      </w:r>
    </w:p>
    <w:p>
      <w:pPr>
        <w:keepNext/>
        <w:spacing w:before="24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2 [TÍTULO DA SEÇÃO]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[Desenvolva a fundamentação, o percurso metodológico e a análise, conforme a modalidade. Citação indireta:]</w:t>
      </w:r>
      <w:r>
        <w:rPr>
          <w:rFonts w:ascii="Times New Roman" w:hAnsi="Times New Roman" w:cs="Times New Roman" w:eastAsia="Times New Roman"/>
          <w:color w:val="2C2823"/>
          <w:sz w:val="24"/>
          <w:szCs w:val="24"/>
        </w:rPr>
        <w:t xml:space="preserve"> Silva (2024) </w:t>
      </w:r>
      <w:r>
        <w:rPr>
          <w:rFonts w:ascii="Times New Roman" w:hAnsi="Times New Roman" w:cs="Times New Roman" w:eastAsia="Times New Roman"/>
          <w:color w:val="9A370B"/>
          <w:shd w:val="clear" w:color="auto" w:fill="FEF2EC"/>
          <w:sz w:val="24"/>
          <w:szCs w:val="24"/>
        </w:rPr>
        <w:t xml:space="preserve">[ou]</w:t>
      </w:r>
      <w:r>
        <w:rPr>
          <w:rFonts w:ascii="Times New Roman" w:hAnsi="Times New Roman" w:cs="Times New Roman" w:eastAsia="Times New Roman"/>
          <w:color w:val="2C2823"/>
          <w:sz w:val="24"/>
          <w:szCs w:val="24"/>
        </w:rPr>
        <w:t xml:space="preserve"> (Silva, 2024)</w:t>
      </w:r>
      <w:r>
        <w:rPr>
          <w:rFonts w:ascii="Times New Roman" w:hAnsi="Times New Roman" w:cs="Times New Roman" w:eastAsia="Times New Roman"/>
          <w:color w:val="9A370B"/>
          <w:shd w:val="clear" w:color="auto" w:fill="FEF2EC"/>
          <w:sz w:val="24"/>
          <w:szCs w:val="24"/>
        </w:rPr>
        <w:t xml:space="preserve">[. Citação direta curta, entre aspas, com página:]</w:t>
      </w:r>
      <w:r>
        <w:rPr>
          <w:rFonts w:ascii="Times New Roman" w:hAnsi="Times New Roman" w:cs="Times New Roman" w:eastAsia="Times New Roman"/>
          <w:color w:val="2C2823"/>
          <w:sz w:val="24"/>
          <w:szCs w:val="24"/>
        </w:rPr>
        <w:t xml:space="preserve"> (Silva; Oliveira, 2024, p. 15)</w:t>
      </w:r>
      <w:r>
        <w:rPr>
          <w:rFonts w:ascii="Times New Roman" w:hAnsi="Times New Roman" w:cs="Times New Roman" w:eastAsia="Times New Roman"/>
          <w:color w:val="9A370B"/>
          <w:shd w:val="clear" w:color="auto" w:fill="FEF2EC"/>
          <w:sz w:val="24"/>
          <w:szCs w:val="24"/>
        </w:rPr>
        <w:t xml:space="preserve">[.]</w:t>
      </w:r>
    </w:p>
    <w:tbl>
      <w:tblPr>
        <w:tblW w:w="9071" w:type="dxa"/>
        <w:tblLayout w:type="fixed"/>
        <w:tblLook w:val="0000"/>
      </w:tblPr>
      <w:tblGrid>
        <w:gridCol w:w="9071"/>
      </w:tblGrid>
      <w:tr>
        <w:trPr>
          <w:cantSplit/>
        </w:trPr>
        <w:tc>
          <w:tcPr>
            <w:tcW w:w="90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shd w:val="clear" w:color="auto" w:fill="EEF6F7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spacing w:before="0" w:after="80" w:line="276" w:lineRule="auto"/>
              <w:jc w:val="left"/>
            </w:pPr>
            <w:r>
              <w:rPr>
                <w:rFonts w:ascii="IBM Plex Mono Medium" w:hAnsi="IBM Plex Mono Medium" w:cs="IBM Plex Mono Medium" w:eastAsia="IBM Plex Mono Medium"/>
                <w:color w:val="0A5261"/>
                <w:sz w:val="16"/>
                <w:szCs w:val="16"/>
              </w:rPr>
              <w:t xml:space="preserve">CITAÇÕES · ABNT NBR 10520:2023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Sistema autor-data, uniforme em todo o texto. Citações diretas com mais de três linhas ficam em parágrafo próprio, com recuo padronizado, fonte menor, espaçamento simples e sem aspas. As citações devem corresponder a referências efetivamente consultadas.</w:t>
            </w:r>
          </w:p>
        </w:tc>
      </w:tr>
    </w:tbl>
    <w:p>
      <w:pPr>
        <w:spacing w:before="0" w:after="60" w:line="240" w:lineRule="auto"/>
        <w:jc w:val="left"/>
      </w:pPr>
    </w:p>
    <w:p>
      <w:pPr>
        <w:keepNext/>
        <w:spacing w:before="24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3 [TÍTULO DA SEÇÃO]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[Tabelas, gráficos, quadros e imagens devem ser legíveis, mencionados no texto, numerados e acompanhados da fonte.]</w:t>
      </w:r>
    </w:p>
    <w:tbl>
      <w:tblPr>
        <w:tblW w:w="9071" w:type="dxa"/>
        <w:tblLayout w:type="fixed"/>
        <w:tblLook w:val="0000"/>
      </w:tblPr>
      <w:tblGrid>
        <w:gridCol w:w="9071"/>
      </w:tblGrid>
      <w:tr>
        <w:trPr>
          <w:cantSplit/>
        </w:trPr>
        <w:tc>
          <w:tcPr>
            <w:tcW w:w="9071" w:type="dxa"/>
            <w:tcBorders>
              <w:top w:val="dashed" w:sz="4" w:space="0" w:color="C1440C"/>
              <w:left w:val="dashed" w:sz="4" w:space="0" w:color="C1440C"/>
              <w:bottom w:val="dashed" w:sz="4" w:space="0" w:color="C1440C"/>
              <w:right w:val="dashed" w:sz="4" w:space="0" w:color="C1440C"/>
            </w:tcBorders>
            <w:tcMar>
              <w:top w:w="360" w:type="dxa"/>
              <w:left w:w="360" w:type="dxa"/>
              <w:bottom w:w="360" w:type="dxa"/>
              <w:right w:w="360" w:type="dxa"/>
            </w:tcMar>
          </w:tcPr>
          <w:p>
            <w:pPr>
              <w:spacing w:before="0" w:after="40" w:line="276" w:lineRule="auto"/>
              <w:jc w:val="center"/>
            </w:pPr>
            <w:r>
              <w:rPr>
                <w:color w:val="9A370B"/>
                <w:shd w:val="clear" w:color="auto" w:fill="FEF2EC"/>
                <w:sz w:val="19"/>
                <w:szCs w:val="19"/>
              </w:rPr>
              <w:t xml:space="preserve">[Tabela 1 ou Figura 1 · Título acima]</w:t>
            </w:r>
          </w:p>
          <w:p>
            <w:pPr>
              <w:spacing w:before="0" w:after="0" w:line="276" w:lineRule="auto"/>
              <w:jc w:val="center"/>
            </w:pPr>
            <w:r>
              <w:rPr>
                <w:i/>
                <w:iCs/>
                <w:color w:val="665F57"/>
                <w:sz w:val="18"/>
                <w:szCs w:val="18"/>
              </w:rPr>
              <w:t xml:space="preserve">Fonte: abaixo, mesmo quando for elaboração própria</w:t>
            </w:r>
          </w:p>
        </w:tc>
      </w:tr>
    </w:tbl>
    <w:p>
      <w:pPr>
        <w:spacing w:before="0" w:after="60" w:line="240" w:lineRule="auto"/>
        <w:jc w:val="left"/>
      </w:pPr>
    </w:p>
    <w:p>
      <w:pPr>
        <w:keepNext/>
        <w:spacing w:before="24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[N] CONSIDERAÇÕES FINAIS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[Retome a questão inicial, sintetize as contribuições e indique limites e possibilidades.]</w:t>
      </w:r>
    </w:p>
    <w:p>
      <w:pPr>
        <w:keepNext/>
        <w:spacing w:before="240" w:after="0" w:line="360" w:lineRule="auto"/>
        <w:jc w:val="both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DECLARAÇÃO DE USO DE INTELIGÊNCIA ARTIFICIAL</w:t>
      </w:r>
    </w:p>
    <w:p>
      <w:pPr>
        <w:spacing w:before="0" w:after="0" w:line="360" w:lineRule="auto"/>
        <w:jc w:val="both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[Se usou IA generativa, informe a ferramenta, a finalidade e a etapa em que foi empregada; a mesma informação vai no formulário do OJS. Se não usou, escreva: "Não foi utilizada inteligência artificial generativa na elaboração deste texto."]</w:t>
      </w:r>
    </w:p>
    <w:p>
      <w:pPr>
        <w:keepNext/>
        <w:spacing w:before="240" w:after="0" w:line="360" w:lineRule="auto"/>
        <w:jc w:val="left"/>
      </w:pPr>
      <w:r>
        <w:rPr>
          <w:rFonts w:ascii="Times New Roman" w:hAnsi="Times New Roman" w:cs="Times New Roman" w:eastAsia="Times New Roman"/>
          <w:b/>
          <w:bCs/>
          <w:color w:val="2C2823"/>
          <w:sz w:val="24"/>
          <w:szCs w:val="24"/>
        </w:rPr>
        <w:t xml:space="preserve">REFERÊNCIAS</w:t>
      </w:r>
    </w:p>
    <w:p>
      <w:pPr>
        <w:spacing w:before="0" w:after="120" w:line="276" w:lineRule="auto"/>
        <w:jc w:val="left"/>
      </w:pPr>
      <w:r>
        <w:rPr>
          <w:i/>
          <w:iCs/>
          <w:color w:val="9A370B"/>
          <w:sz w:val="18"/>
          <w:szCs w:val="18"/>
        </w:rPr>
        <w:t xml:space="preserve">[Somente obras citadas, em ordem alfabética, conforme a ABNT NBR 6023:2025, com DOI em formato de link quando existir. Os exemplos abaixo são fictícios.]</w:t>
      </w:r>
    </w:p>
    <w:p>
      <w:pPr>
        <w:spacing w:before="0" w:after="240" w:line="240" w:lineRule="auto"/>
        <w:jc w:val="left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[SILVA, Ana. Educação e sociedade: estudos contemporâneos. Cidade: Editora Exemplo, 2024.]</w:t>
      </w:r>
    </w:p>
    <w:p>
      <w:pPr>
        <w:spacing w:before="0" w:after="240" w:line="240" w:lineRule="auto"/>
        <w:jc w:val="left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[OLIVEIRA, Bruno. Currículo e experiência educativa. Revista Exemplo, Cidade, v. 2, n. 1, p. 10-25, 2025. https://doi.org/10.0000/exemplo.]</w:t>
      </w:r>
    </w:p>
    <w:p>
      <w:pPr>
        <w:spacing w:before="0" w:after="240" w:line="240" w:lineRule="auto"/>
        <w:jc w:val="left"/>
      </w:pPr>
      <w:r>
        <w:rPr>
          <w:rFonts w:ascii="Times New Roman" w:hAnsi="Times New Roman" w:cs="Times New Roman" w:eastAsia="Times New Roman"/>
          <w:color w:val="9A370B"/>
          <w:sz w:val="24"/>
          <w:szCs w:val="24"/>
        </w:rPr>
        <w:t xml:space="preserve">[INSTITUIÇÃO EXEMPLO. Relatório anual. Cidade, 2025. Disponível em: https://exemplo.org/relatorio. Acesso em: 18 out. 2026.]</w:t>
      </w:r>
    </w:p>
    <w:tbl>
      <w:tblPr>
        <w:tblW w:w="9071" w:type="dxa"/>
        <w:tblLayout w:type="fixed"/>
        <w:tblLook w:val="0000"/>
      </w:tblPr>
      <w:tblGrid>
        <w:gridCol w:w="9071"/>
      </w:tblGrid>
      <w:tr>
        <w:trPr>
          <w:cantSplit/>
        </w:trPr>
        <w:tc>
          <w:tcPr>
            <w:tcW w:w="9071" w:type="dxa"/>
            <w:tcBorders>
              <w:top w:val="single" w:sz="4" w:space="0" w:color="D3E8EB"/>
              <w:left w:val="single" w:sz="4" w:space="0" w:color="D3E8EB"/>
              <w:bottom w:val="single" w:sz="4" w:space="0" w:color="D3E8EB"/>
              <w:right w:val="single" w:sz="4" w:space="0" w:color="D3E8EB"/>
            </w:tcBorders>
            <w:shd w:val="clear" w:color="auto" w:fill="EEF6F7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spacing w:before="0" w:after="80" w:line="276" w:lineRule="auto"/>
              <w:jc w:val="left"/>
            </w:pPr>
            <w:r>
              <w:rPr>
                <w:rFonts w:ascii="IBM Plex Mono Medium" w:hAnsi="IBM Plex Mono Medium" w:cs="IBM Plex Mono Medium" w:eastAsia="IBM Plex Mono Medium"/>
                <w:color w:val="0A5261"/>
                <w:sz w:val="16"/>
                <w:szCs w:val="16"/>
              </w:rPr>
              <w:t xml:space="preserve">LISTA DE VERIFICAÇÃO ANTES DE SUBMETER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O manuscrito corresponde a uma modalidade prevista e respeita sua extensão.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O tema se relaciona com uma das seções editoriais ou com a chamada de dossiê.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Há no máximo quatro autores, cadastrados corretamente no OJS.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Títulos, resumos de 150 a 250 palavras e 3 a 5 palavras-chave em português, espanhol e inglês.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Times New Roman 12, espaço 1,5, margens 3/2 cm e normalização ABNT.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Arquivo anonimizado, inclusive propriedades e anexos.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Preprint declarado, quando houver, e nenhuma submissão simultânea.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Dados éticos, conflitos de interesse, financiamento e autorizações informados.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Uso de IA generativa declarado no texto e no OJS, quando houver.</w:t>
            </w:r>
          </w:p>
          <w:p>
            <w:pPr>
              <w:spacing w:before="0" w:after="60" w:line="276" w:lineRule="auto"/>
              <w:jc w:val="left"/>
            </w:pPr>
            <w:r>
              <w:rPr>
                <w:color w:val="2C2823"/>
                <w:sz w:val="19"/>
                <w:szCs w:val="19"/>
              </w:rPr>
              <w:t xml:space="preserve">☐ Referências correspondem às citações; tabelas, imagens e dados com fonte e permissões.</w:t>
            </w:r>
          </w:p>
        </w:tc>
      </w:tr>
    </w:tbl>
    <w:p>
      <w:pPr>
        <w:spacing w:before="0" w:after="60" w:line="240" w:lineRule="auto"/>
        <w:jc w:val="left"/>
      </w:pPr>
    </w:p>
    <w:sectPr>
      <w:headerReference w:type="default" r:id="rId7"/>
      <w:footerReference w:type="default" r:id="rId8"/>
      <w:pgSz w:w="11906" w:h="16838"/>
      <w:pgMar w:top="1701" w:right="1134" w:bottom="1134" w:left="1701" w:header="709" w:footer="567" w:gut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IBM Plex Mon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rimson Pr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rimson Pro SemiBol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Atkinson Hyperlegible Next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071" w:type="dxa"/>
      <w:tblBorders>
        <w:top w:val="single" w:sz="4" w:space="0" w:color="E4D9C9"/>
      </w:tblBorders>
      <w:tblLayout w:type="fixed"/>
      <w:tblCellMar>
        <w:top w:w="80" w:type="dxa"/>
      </w:tblCellMar>
      <w:tblLook w:val="0000"/>
    </w:tblPr>
    <w:tblGrid>
      <w:gridCol w:w="4535"/>
      <w:gridCol w:w="4536"/>
    </w:tblGrid>
    <w:t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>
          <w:pPr>
            <w:spacing w:before="0" w:after="0"/>
            <w:jc w:val="left"/>
          </w:pPr>
          <w:r>
            <w:rPr>
              <w:color w:val="665F57"/>
              <w:sz w:val="18"/>
              <w:szCs w:val="18"/>
            </w:rPr>
            <w:t xml:space="preserve">Tramas Educacionais · revista da Enlace</w:t>
          </w:r>
        </w:p>
      </w:tc>
      <w:tc>
        <w:tcPr>
          <w:tcW w:w="4536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>
          <w:pPr>
            <w:spacing w:before="0" w:after="0"/>
            <w:jc w:val="right"/>
          </w:pPr>
          <w:r>
            <w:rPr>
              <w:color w:val="665F57"/>
              <w:sz w:val="18"/>
            </w:rPr>
            <w:fldChar w:fldCharType="begin"/>
          </w:r>
          <w:r>
            <w:rPr>
              <w:color w:val="665F57"/>
              <w:sz w:val="18"/>
            </w:rPr>
            <w:instrText xml:space="preserve"> PAGE </w:instrText>
          </w:r>
          <w:r>
            <w:rPr>
              <w:color w:val="665F57"/>
              <w:sz w:val="18"/>
            </w:rPr>
            <w:fldChar w:fldCharType="separate"/>
          </w:r>
          <w:r>
            <w:rPr>
              <w:color w:val="665F57"/>
              <w:sz w:val="18"/>
            </w:rPr>
            <w:t>1</w:t>
          </w:r>
          <w:r>
            <w:rPr>
              <w:color w:val="665F57"/>
              <w:sz w:val="18"/>
            </w:rPr>
            <w:fldChar w:fldCharType="end"/>
          </w:r>
        </w:p>
      </w:tc>
    </w:tr>
  </w:tbl>
  <w:p>
    <w:pPr>
      <w:spacing w:before="0" w:after="0" w:line="120" w:lineRule="exact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071" w:type="dxa"/>
      <w:tblLayout w:type="fixed"/>
      <w:tblCellMar>
        <w:top w:w="80" w:type="dxa"/>
      </w:tblCellMar>
      <w:tblLook w:val="0000"/>
    </w:tblPr>
    <w:tblGrid>
      <w:gridCol w:w="4535"/>
      <w:gridCol w:w="4536"/>
    </w:tblGrid>
    <w:t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>
          <w:pPr>
            <w:spacing w:before="0" w:after="0"/>
            <w:jc w:val="left"/>
          </w:pPr>
          <w:r>
            <w:rPr>
              <w:rFonts w:ascii="IBM Plex Mono Medium" w:hAnsi="IBM Plex Mono Medium" w:cs="IBM Plex Mono Medium" w:eastAsia="IBM Plex Mono Medium"/>
              <w:color w:val="0D2740"/>
              <w:sz w:val="16"/>
              <w:szCs w:val="16"/>
            </w:rPr>
            <w:t xml:space="preserve">ENLACE · TRAMAS EDUCACIONAIS</w:t>
          </w:r>
        </w:p>
      </w:tc>
      <w:tc>
        <w:tcPr>
          <w:tcW w:w="4536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>
          <w:pPr>
            <w:spacing w:before="0" w:after="0"/>
            <w:jc w:val="right"/>
          </w:pPr>
          <w:r>
            <w:rPr>
              <w:rFonts w:ascii="IBM Plex Mono Medium" w:hAnsi="IBM Plex Mono Medium" w:cs="IBM Plex Mono Medium" w:eastAsia="IBM Plex Mono Medium"/>
              <w:color w:val="0A5261"/>
              <w:sz w:val="16"/>
              <w:szCs w:val="16"/>
            </w:rPr>
            <w:t xml:space="preserve">MANUSCRITO PARA AVALIAÇÃO</w:t>
          </w:r>
        </w:p>
      </w:tc>
    </w:tr>
  </w:tbl>
  <w:p>
    <w:pPr>
      <w:spacing w:before="0" w:after="0" w:line="120" w:lineRule="exact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widowControl w:val="0"/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line="264.0000057220459" w:lineRule="auto"/>
    </w:pPr>
    <w:rPr>
      <w:rFonts w:ascii="Crimson Pro" w:cs="Crimson Pro" w:eastAsia="Crimson Pro" w:hAnsi="Crimson Pro"/>
      <w:i w:val="0"/>
      <w:iCs w:val="0"/>
      <w:color w:val="0d2740"/>
      <w:sz w:val="44"/>
      <w:szCs w:val="4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88.0000114440918" w:lineRule="auto"/>
    </w:pPr>
    <w:rPr>
      <w:rFonts w:ascii="Crimson Pro" w:cs="Crimson Pro" w:eastAsia="Crimson Pro" w:hAnsi="Crimson Pro"/>
      <w:i w:val="0"/>
      <w:iCs w:val="0"/>
      <w:color w:val="0a5261"/>
      <w:sz w:val="30"/>
      <w:szCs w:val="30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CrimsonProSemiBold-italic.ttf"/><Relationship Id="rId10" Type="http://schemas.openxmlformats.org/officeDocument/2006/relationships/font" Target="fonts/CrimsonProSemiBold-bold.ttf"/><Relationship Id="rId13" Type="http://schemas.openxmlformats.org/officeDocument/2006/relationships/font" Target="fonts/AtkinsonHyperlegibleNext-regular.ttf"/><Relationship Id="rId12" Type="http://schemas.openxmlformats.org/officeDocument/2006/relationships/font" Target="fonts/CrimsonProSemiBold-boldItalic.ttf"/><Relationship Id="rId1" Type="http://schemas.openxmlformats.org/officeDocument/2006/relationships/font" Target="fonts/IBMPlexMonoMedium-regular.ttf"/><Relationship Id="rId2" Type="http://schemas.openxmlformats.org/officeDocument/2006/relationships/font" Target="fonts/IBMPlexMonoMedium-bold.ttf"/><Relationship Id="rId3" Type="http://schemas.openxmlformats.org/officeDocument/2006/relationships/font" Target="fonts/IBMPlexMonoMedium-italic.ttf"/><Relationship Id="rId4" Type="http://schemas.openxmlformats.org/officeDocument/2006/relationships/font" Target="fonts/IBMPlexMonoMedium-boldItalic.ttf"/><Relationship Id="rId9" Type="http://schemas.openxmlformats.org/officeDocument/2006/relationships/font" Target="fonts/CrimsonProSemiBold-regular.ttf"/><Relationship Id="rId15" Type="http://schemas.openxmlformats.org/officeDocument/2006/relationships/font" Target="fonts/AtkinsonHyperlegibleNext-italic.ttf"/><Relationship Id="rId14" Type="http://schemas.openxmlformats.org/officeDocument/2006/relationships/font" Target="fonts/AtkinsonHyperlegibleNext-bold.ttf"/><Relationship Id="rId16" Type="http://schemas.openxmlformats.org/officeDocument/2006/relationships/font" Target="fonts/AtkinsonHyperlegibleNext-boldItalic.ttf"/><Relationship Id="rId5" Type="http://schemas.openxmlformats.org/officeDocument/2006/relationships/font" Target="fonts/CrimsonPro-regular.ttf"/><Relationship Id="rId6" Type="http://schemas.openxmlformats.org/officeDocument/2006/relationships/font" Target="fonts/CrimsonPro-bold.ttf"/><Relationship Id="rId7" Type="http://schemas.openxmlformats.org/officeDocument/2006/relationships/font" Target="fonts/CrimsonPro-italic.ttf"/><Relationship Id="rId8" Type="http://schemas.openxmlformats.org/officeDocument/2006/relationships/font" Target="fonts/CrimsonPr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Microsoft Office Word</Application>
  <Company>Enlace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submissão · Tramas Educacionais</dc:title>
  <dc:subject>Revista da Enlace: pesquisa, educação e conhecimento em circulação pública</dc:subject>
  <dc:creator>Enlace</dc:creator>
  <cp:lastModifiedBy>Enlace</cp:lastModifiedBy>
  <cp:keywords>Tramas Educacionais; Enlace; modelo; submissão; divulgação científica; ABNT</cp:keywords>
  <dc:description>Modelo de submissão de manuscritos para a revista Tramas Educacionais, da Enlace.</dc:description>
  <dc:language>pt-BR</dc:language>
  <cp:revision>1</cp:revision>
  <dcterms:created xsi:type="dcterms:W3CDTF">2026-10-18T12:00:00Z</dcterms:created>
  <dcterms:modified xsi:type="dcterms:W3CDTF">2026-10-18T12:00:00Z</dcterms:modified>
</cp:coreProperties>
</file>